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charts/chart1.xml" ContentType="application/vnd.openxmlformats-officedocument.drawingml.chart+xml"/>
  <Override PartName="/word/ink/ink5.xml" ContentType="application/inkml+xml"/>
  <Override PartName="/word/ink/ink6.xml" ContentType="application/inkml+xml"/>
  <Override PartName="/word/ink/ink7.xml" ContentType="application/inkml+xml"/>
  <Override PartName="/word/ink/ink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4AFD" w:rsidRPr="00484AFD" w:rsidRDefault="00484AFD" w:rsidP="00484AFD">
      <w:pPr>
        <w:jc w:val="center"/>
        <w:rPr>
          <w:rFonts w:ascii="Times New Roman" w:eastAsia="Times New Roman" w:hAnsi="Times New Roman" w:cs="Times New Roman"/>
          <w:lang w:val="es-CO" w:eastAsia="es-ES_tradnl"/>
        </w:rPr>
      </w:pPr>
      <w:r w:rsidRPr="00484AFD">
        <w:rPr>
          <w:rFonts w:ascii="Times New Roman" w:eastAsia="Times New Roman" w:hAnsi="Times New Roman" w:cs="Times New Roman"/>
          <w:lang w:val="es-CO" w:eastAsia="es-ES_tradnl"/>
        </w:rPr>
        <w:fldChar w:fldCharType="begin"/>
      </w:r>
      <w:r w:rsidRPr="00484AFD">
        <w:rPr>
          <w:rFonts w:ascii="Times New Roman" w:eastAsia="Times New Roman" w:hAnsi="Times New Roman" w:cs="Times New Roman"/>
          <w:lang w:val="es-CO" w:eastAsia="es-ES_tradnl"/>
        </w:rPr>
        <w:instrText xml:space="preserve"> INCLUDEPICTURE "http://institucional.pedagogica.edu.co/proyectos/admin/agendapedagogica/docs/notas/azul_vertical_logo_upn.jpg" \* MERGEFORMATINET </w:instrText>
      </w:r>
      <w:r w:rsidRPr="00484AFD">
        <w:rPr>
          <w:rFonts w:ascii="Times New Roman" w:eastAsia="Times New Roman" w:hAnsi="Times New Roman" w:cs="Times New Roman"/>
          <w:lang w:val="es-CO" w:eastAsia="es-ES_tradnl"/>
        </w:rPr>
        <w:fldChar w:fldCharType="separate"/>
      </w:r>
      <w:r w:rsidRPr="00484AFD">
        <w:rPr>
          <w:rFonts w:ascii="Times New Roman" w:eastAsia="Times New Roman" w:hAnsi="Times New Roman" w:cs="Times New Roman"/>
          <w:noProof/>
          <w:lang w:val="es-CO" w:eastAsia="es-ES_tradnl"/>
        </w:rPr>
        <w:drawing>
          <wp:inline distT="0" distB="0" distL="0" distR="0">
            <wp:extent cx="1546578" cy="1209960"/>
            <wp:effectExtent l="0" t="0" r="3175" b="0"/>
            <wp:docPr id="23" name="Imagen 2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descr="Logotipo, nombre de la empresa&#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7631" cy="1265548"/>
                    </a:xfrm>
                    <a:prstGeom prst="rect">
                      <a:avLst/>
                    </a:prstGeom>
                    <a:noFill/>
                    <a:ln>
                      <a:noFill/>
                    </a:ln>
                  </pic:spPr>
                </pic:pic>
              </a:graphicData>
            </a:graphic>
          </wp:inline>
        </w:drawing>
      </w:r>
      <w:r w:rsidRPr="00484AFD">
        <w:rPr>
          <w:rFonts w:ascii="Times New Roman" w:eastAsia="Times New Roman" w:hAnsi="Times New Roman" w:cs="Times New Roman"/>
          <w:lang w:val="es-CO" w:eastAsia="es-ES_tradnl"/>
        </w:rPr>
        <w:fldChar w:fldCharType="end"/>
      </w:r>
    </w:p>
    <w:p w:rsidR="00484AFD" w:rsidRPr="00484AFD" w:rsidRDefault="00484AFD" w:rsidP="00484AFD">
      <w:pPr>
        <w:rPr>
          <w:rFonts w:ascii="Times New Roman" w:eastAsia="Times New Roman" w:hAnsi="Times New Roman" w:cs="Times New Roman"/>
          <w:lang w:val="es-CO" w:eastAsia="es-ES_tradnl"/>
        </w:rPr>
      </w:pPr>
    </w:p>
    <w:p w:rsidR="00EF3E6F" w:rsidRDefault="00791594" w:rsidP="00EE5A80">
      <w:pPr>
        <w:pStyle w:val="Ttulo1"/>
        <w:rPr>
          <w:rFonts w:ascii="Cambria" w:hAnsi="Cambria"/>
          <w:b/>
          <w:bCs/>
          <w:sz w:val="28"/>
          <w:szCs w:val="28"/>
        </w:rPr>
      </w:pPr>
      <w:r w:rsidRPr="00EE5A80">
        <w:rPr>
          <w:rFonts w:ascii="Cambria" w:hAnsi="Cambria"/>
          <w:b/>
          <w:bCs/>
          <w:sz w:val="28"/>
          <w:szCs w:val="28"/>
        </w:rPr>
        <w:t xml:space="preserve">AMPLIACIÓN INFORMACIÓN FACTOR 2. </w:t>
      </w:r>
    </w:p>
    <w:p w:rsidR="00061780" w:rsidRPr="00061780" w:rsidRDefault="00061780" w:rsidP="00484AFD">
      <w:pPr>
        <w:pBdr>
          <w:bottom w:val="single" w:sz="4" w:space="1" w:color="auto"/>
        </w:pBdr>
        <w:rPr>
          <w:rFonts w:ascii="Cambria" w:hAnsi="Cambria"/>
        </w:rPr>
      </w:pPr>
      <w:r w:rsidRPr="00061780">
        <w:rPr>
          <w:rFonts w:ascii="Cambria" w:hAnsi="Cambria"/>
        </w:rPr>
        <w:t xml:space="preserve">Andrea Manrique. Subdirectora de Admisiones y Registro. </w:t>
      </w:r>
    </w:p>
    <w:p w:rsidR="008B3A3B" w:rsidRPr="008B3A3B" w:rsidRDefault="008B3A3B" w:rsidP="008B3A3B">
      <w:pPr>
        <w:jc w:val="both"/>
        <w:rPr>
          <w:rFonts w:ascii="Cambria" w:hAnsi="Cambria"/>
        </w:rPr>
      </w:pPr>
    </w:p>
    <w:p w:rsidR="00791594" w:rsidRPr="008B3A3B" w:rsidRDefault="00791594" w:rsidP="008B3A3B">
      <w:pPr>
        <w:pStyle w:val="Prrafodelista"/>
        <w:numPr>
          <w:ilvl w:val="0"/>
          <w:numId w:val="1"/>
        </w:numPr>
        <w:jc w:val="both"/>
        <w:rPr>
          <w:rFonts w:ascii="Cambria" w:hAnsi="Cambria"/>
        </w:rPr>
      </w:pPr>
      <w:r w:rsidRPr="008B3A3B">
        <w:rPr>
          <w:rFonts w:ascii="Cambria" w:hAnsi="Cambria"/>
        </w:rPr>
        <w:t xml:space="preserve">Presencia de los egresados de las Escuelas Normales en la Universidad Pedagógica Nacional </w:t>
      </w:r>
    </w:p>
    <w:p w:rsidR="00791594" w:rsidRPr="008B3A3B" w:rsidRDefault="00791594" w:rsidP="008B3A3B">
      <w:pPr>
        <w:pStyle w:val="Prrafodelista"/>
        <w:jc w:val="both"/>
        <w:rPr>
          <w:rFonts w:ascii="Cambria" w:hAnsi="Cambria"/>
        </w:rPr>
      </w:pPr>
    </w:p>
    <w:p w:rsidR="00791594" w:rsidRPr="008B3A3B" w:rsidRDefault="00791594" w:rsidP="008B3A3B">
      <w:pPr>
        <w:pStyle w:val="Prrafodelista"/>
        <w:jc w:val="both"/>
        <w:rPr>
          <w:rFonts w:ascii="Cambria" w:hAnsi="Cambria"/>
        </w:rPr>
      </w:pPr>
      <w:r w:rsidRPr="008B3A3B">
        <w:rPr>
          <w:rFonts w:ascii="Cambria" w:hAnsi="Cambria"/>
        </w:rPr>
        <w:t>Como se presentó en el documento de autoevaluación (p. 180 y 181), a 2018, la UPN cuenta con convenios vigentes con 23 E</w:t>
      </w:r>
      <w:r w:rsidR="00EE5A80">
        <w:rPr>
          <w:rFonts w:ascii="Cambria" w:hAnsi="Cambria"/>
        </w:rPr>
        <w:t>scuelas Normales</w:t>
      </w:r>
      <w:r w:rsidRPr="008B3A3B">
        <w:rPr>
          <w:rFonts w:ascii="Cambria" w:hAnsi="Cambria"/>
        </w:rPr>
        <w:t xml:space="preserve">, a continuación, captura de pantalla del listado de las Escuelas en Convenio con la UPN: </w:t>
      </w:r>
    </w:p>
    <w:p w:rsidR="00791594" w:rsidRPr="008B3A3B" w:rsidRDefault="00791594" w:rsidP="008B3A3B">
      <w:pPr>
        <w:pStyle w:val="Prrafodelista"/>
        <w:jc w:val="both"/>
        <w:rPr>
          <w:rFonts w:ascii="Cambria" w:hAnsi="Cambria"/>
        </w:rPr>
      </w:pPr>
    </w:p>
    <w:p w:rsidR="00791594" w:rsidRPr="008B3A3B" w:rsidRDefault="00791594" w:rsidP="008B3A3B">
      <w:pPr>
        <w:pStyle w:val="Prrafodelista"/>
        <w:jc w:val="both"/>
        <w:rPr>
          <w:rFonts w:ascii="Cambria" w:hAnsi="Cambria"/>
        </w:rPr>
      </w:pPr>
      <w:r w:rsidRPr="008B3A3B">
        <w:rPr>
          <w:rFonts w:ascii="Cambria" w:hAnsi="Cambria"/>
        </w:rPr>
        <w:drawing>
          <wp:inline distT="0" distB="0" distL="0" distR="0" wp14:anchorId="0D491011" wp14:editId="6BBD2BF6">
            <wp:extent cx="4013200" cy="4385733"/>
            <wp:effectExtent l="0" t="0" r="0" b="0"/>
            <wp:docPr id="1"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Interfaz de usuario gráfica&#10;&#10;Descripción generada automáticamente"/>
                    <pic:cNvPicPr/>
                  </pic:nvPicPr>
                  <pic:blipFill>
                    <a:blip r:embed="rId6"/>
                    <a:stretch>
                      <a:fillRect/>
                    </a:stretch>
                  </pic:blipFill>
                  <pic:spPr>
                    <a:xfrm>
                      <a:off x="0" y="0"/>
                      <a:ext cx="4086451" cy="4465784"/>
                    </a:xfrm>
                    <a:prstGeom prst="rect">
                      <a:avLst/>
                    </a:prstGeom>
                  </pic:spPr>
                </pic:pic>
              </a:graphicData>
            </a:graphic>
          </wp:inline>
        </w:drawing>
      </w:r>
    </w:p>
    <w:p w:rsidR="00791594" w:rsidRPr="008B3A3B" w:rsidRDefault="00791594" w:rsidP="008B3A3B">
      <w:pPr>
        <w:pStyle w:val="Prrafodelista"/>
        <w:jc w:val="both"/>
        <w:rPr>
          <w:rFonts w:ascii="Cambria" w:hAnsi="Cambria"/>
        </w:rPr>
      </w:pPr>
    </w:p>
    <w:p w:rsidR="00791594" w:rsidRDefault="00791594" w:rsidP="008B3A3B">
      <w:pPr>
        <w:pStyle w:val="Prrafodelista"/>
        <w:jc w:val="both"/>
        <w:rPr>
          <w:rFonts w:ascii="Cambria" w:hAnsi="Cambria"/>
        </w:rPr>
      </w:pPr>
      <w:r w:rsidRPr="008B3A3B">
        <w:rPr>
          <w:rFonts w:ascii="Cambria" w:hAnsi="Cambria"/>
        </w:rPr>
        <w:lastRenderedPageBreak/>
        <w:t xml:space="preserve">A la fecha, son en total 25 convenios con la </w:t>
      </w:r>
      <w:r w:rsidR="00EE5A80" w:rsidRPr="008B3A3B">
        <w:rPr>
          <w:rFonts w:ascii="Cambria" w:hAnsi="Cambria"/>
        </w:rPr>
        <w:t>E</w:t>
      </w:r>
      <w:r w:rsidR="00EE5A80">
        <w:rPr>
          <w:rFonts w:ascii="Cambria" w:hAnsi="Cambria"/>
        </w:rPr>
        <w:t>scuelas Normales</w:t>
      </w:r>
      <w:r w:rsidRPr="008B3A3B">
        <w:rPr>
          <w:rFonts w:ascii="Cambria" w:hAnsi="Cambria"/>
        </w:rPr>
        <w:t xml:space="preserve">. </w:t>
      </w:r>
      <w:r w:rsidR="00484AFD">
        <w:rPr>
          <w:rFonts w:ascii="Cambria" w:hAnsi="Cambria"/>
        </w:rPr>
        <w:t xml:space="preserve">A continuación, el acceso a </w:t>
      </w:r>
      <w:r w:rsidRPr="008B3A3B">
        <w:rPr>
          <w:rFonts w:ascii="Cambria" w:hAnsi="Cambria"/>
        </w:rPr>
        <w:t xml:space="preserve">los convenios. </w:t>
      </w:r>
    </w:p>
    <w:p w:rsidR="00484AFD" w:rsidRDefault="00484AFD" w:rsidP="008B3A3B">
      <w:pPr>
        <w:pStyle w:val="Prrafodelista"/>
        <w:jc w:val="both"/>
        <w:rPr>
          <w:rFonts w:ascii="Cambria" w:hAnsi="Cambria"/>
        </w:rPr>
      </w:pPr>
      <w:hyperlink r:id="rId7" w:history="1">
        <w:r w:rsidRPr="00484AFD">
          <w:rPr>
            <w:rStyle w:val="Hipervnculo"/>
            <w:rFonts w:ascii="Cambria" w:hAnsi="Cambria"/>
          </w:rPr>
          <w:t>CONVENIO ENSP G</w:t>
        </w:r>
        <w:r w:rsidRPr="00484AFD">
          <w:rPr>
            <w:rStyle w:val="Hipervnculo"/>
            <w:rFonts w:ascii="Cambria" w:hAnsi="Cambria"/>
          </w:rPr>
          <w:t>I</w:t>
        </w:r>
        <w:r w:rsidRPr="00484AFD">
          <w:rPr>
            <w:rStyle w:val="Hipervnculo"/>
            <w:rFonts w:ascii="Cambria" w:hAnsi="Cambria"/>
          </w:rPr>
          <w:t>GANTE</w:t>
        </w:r>
      </w:hyperlink>
    </w:p>
    <w:p w:rsidR="00484AFD" w:rsidRDefault="00484AFD" w:rsidP="008B3A3B">
      <w:pPr>
        <w:pStyle w:val="Prrafodelista"/>
        <w:jc w:val="both"/>
        <w:rPr>
          <w:rFonts w:ascii="Cambria" w:hAnsi="Cambria"/>
        </w:rPr>
      </w:pPr>
      <w:hyperlink r:id="rId8" w:history="1">
        <w:r w:rsidRPr="00484AFD">
          <w:rPr>
            <w:rStyle w:val="Hipervnculo"/>
            <w:rFonts w:ascii="Cambria" w:hAnsi="Cambria"/>
          </w:rPr>
          <w:t>CONVENIO ENSP MONTERREY</w:t>
        </w:r>
      </w:hyperlink>
    </w:p>
    <w:p w:rsidR="00484AFD" w:rsidRDefault="00484AFD" w:rsidP="008B3A3B">
      <w:pPr>
        <w:pStyle w:val="Prrafodelista"/>
        <w:jc w:val="both"/>
        <w:rPr>
          <w:rFonts w:ascii="Cambria" w:hAnsi="Cambria"/>
        </w:rPr>
      </w:pPr>
      <w:hyperlink r:id="rId9" w:history="1">
        <w:r w:rsidRPr="00484AFD">
          <w:rPr>
            <w:rStyle w:val="Hipervnculo"/>
            <w:rFonts w:ascii="Cambria" w:hAnsi="Cambria"/>
          </w:rPr>
          <w:t>CONVENIO ENSP LA MOJANA</w:t>
        </w:r>
      </w:hyperlink>
    </w:p>
    <w:p w:rsidR="00484AFD" w:rsidRDefault="00783390" w:rsidP="008B3A3B">
      <w:pPr>
        <w:pStyle w:val="Prrafodelista"/>
        <w:jc w:val="both"/>
        <w:rPr>
          <w:rFonts w:ascii="Cambria" w:hAnsi="Cambria"/>
        </w:rPr>
      </w:pPr>
      <w:hyperlink r:id="rId10" w:history="1">
        <w:r w:rsidRPr="00783390">
          <w:rPr>
            <w:rStyle w:val="Hipervnculo"/>
            <w:rFonts w:ascii="Cambria" w:hAnsi="Cambria"/>
          </w:rPr>
          <w:t>CONVENIO ENSP SAN MATEO</w:t>
        </w:r>
      </w:hyperlink>
    </w:p>
    <w:p w:rsidR="00783390" w:rsidRDefault="00783390" w:rsidP="008B3A3B">
      <w:pPr>
        <w:pStyle w:val="Prrafodelista"/>
        <w:jc w:val="both"/>
        <w:rPr>
          <w:rFonts w:ascii="Cambria" w:hAnsi="Cambria"/>
        </w:rPr>
      </w:pPr>
      <w:hyperlink r:id="rId11" w:history="1">
        <w:r w:rsidRPr="00783390">
          <w:rPr>
            <w:rStyle w:val="Hipervnculo"/>
            <w:rFonts w:ascii="Cambria" w:hAnsi="Cambria"/>
          </w:rPr>
          <w:t>CONVENIO ENSP PIEDECUESTA</w:t>
        </w:r>
      </w:hyperlink>
    </w:p>
    <w:p w:rsidR="00783390" w:rsidRDefault="00783390" w:rsidP="008B3A3B">
      <w:pPr>
        <w:pStyle w:val="Prrafodelista"/>
        <w:jc w:val="both"/>
        <w:rPr>
          <w:rFonts w:ascii="Cambria" w:hAnsi="Cambria"/>
        </w:rPr>
      </w:pPr>
      <w:hyperlink r:id="rId12" w:history="1">
        <w:r w:rsidRPr="00783390">
          <w:rPr>
            <w:rStyle w:val="Hipervnculo"/>
            <w:rFonts w:ascii="Cambria" w:hAnsi="Cambria"/>
          </w:rPr>
          <w:t>CONVENIO ENSP MARÍA AUXILIADORA DE CÚCUTA</w:t>
        </w:r>
      </w:hyperlink>
    </w:p>
    <w:p w:rsidR="00783390" w:rsidRDefault="00783390" w:rsidP="008B3A3B">
      <w:pPr>
        <w:pStyle w:val="Prrafodelista"/>
        <w:jc w:val="both"/>
        <w:rPr>
          <w:rFonts w:ascii="Cambria" w:hAnsi="Cambria"/>
        </w:rPr>
      </w:pPr>
      <w:hyperlink r:id="rId13" w:history="1">
        <w:r w:rsidRPr="00783390">
          <w:rPr>
            <w:rStyle w:val="Hipervnculo"/>
            <w:rFonts w:ascii="Cambria" w:hAnsi="Cambria"/>
          </w:rPr>
          <w:t>CONVENIO ENSP UBATÉ</w:t>
        </w:r>
      </w:hyperlink>
    </w:p>
    <w:p w:rsidR="00783390" w:rsidRDefault="00783390" w:rsidP="008B3A3B">
      <w:pPr>
        <w:pStyle w:val="Prrafodelista"/>
        <w:jc w:val="both"/>
        <w:rPr>
          <w:rFonts w:ascii="Cambria" w:hAnsi="Cambria"/>
        </w:rPr>
      </w:pPr>
      <w:hyperlink r:id="rId14" w:history="1">
        <w:r w:rsidRPr="00783390">
          <w:rPr>
            <w:rStyle w:val="Hipervnculo"/>
            <w:rFonts w:ascii="Cambria" w:hAnsi="Cambria"/>
          </w:rPr>
          <w:t>CONVENIO ENSP SANTA ANA</w:t>
        </w:r>
      </w:hyperlink>
    </w:p>
    <w:p w:rsidR="00783390" w:rsidRDefault="00783390" w:rsidP="008B3A3B">
      <w:pPr>
        <w:pStyle w:val="Prrafodelista"/>
        <w:jc w:val="both"/>
        <w:rPr>
          <w:rFonts w:ascii="Cambria" w:hAnsi="Cambria"/>
        </w:rPr>
      </w:pPr>
      <w:hyperlink r:id="rId15" w:history="1">
        <w:r w:rsidRPr="00783390">
          <w:rPr>
            <w:rStyle w:val="Hipervnculo"/>
            <w:rFonts w:ascii="Cambria" w:hAnsi="Cambria"/>
          </w:rPr>
          <w:t>CONVENIO ENSP DEL PUTUMAYO</w:t>
        </w:r>
      </w:hyperlink>
    </w:p>
    <w:p w:rsidR="00783390" w:rsidRDefault="00783390" w:rsidP="008B3A3B">
      <w:pPr>
        <w:pStyle w:val="Prrafodelista"/>
        <w:jc w:val="both"/>
        <w:rPr>
          <w:rFonts w:ascii="Cambria" w:hAnsi="Cambria"/>
        </w:rPr>
      </w:pPr>
      <w:hyperlink r:id="rId16" w:history="1">
        <w:r w:rsidRPr="00783390">
          <w:rPr>
            <w:rStyle w:val="Hipervnculo"/>
            <w:rFonts w:ascii="Cambria" w:hAnsi="Cambria"/>
          </w:rPr>
          <w:t>CONVENIO ENSP SOACHA</w:t>
        </w:r>
      </w:hyperlink>
    </w:p>
    <w:p w:rsidR="00E06134" w:rsidRDefault="00E06134" w:rsidP="008B3A3B">
      <w:pPr>
        <w:pStyle w:val="Prrafodelista"/>
        <w:jc w:val="both"/>
        <w:rPr>
          <w:rFonts w:ascii="Cambria" w:hAnsi="Cambria"/>
        </w:rPr>
      </w:pPr>
      <w:hyperlink r:id="rId17" w:history="1">
        <w:r w:rsidRPr="00E06134">
          <w:rPr>
            <w:rStyle w:val="Hipervnculo"/>
            <w:rFonts w:ascii="Cambria" w:hAnsi="Cambria"/>
          </w:rPr>
          <w:t>CONVENCIO ENSP FLORENCIA</w:t>
        </w:r>
      </w:hyperlink>
    </w:p>
    <w:p w:rsidR="00484AFD" w:rsidRDefault="00E06134" w:rsidP="008B3A3B">
      <w:pPr>
        <w:pStyle w:val="Prrafodelista"/>
        <w:jc w:val="both"/>
        <w:rPr>
          <w:rFonts w:ascii="Cambria" w:hAnsi="Cambria"/>
        </w:rPr>
      </w:pPr>
      <w:hyperlink r:id="rId18" w:history="1">
        <w:proofErr w:type="gramStart"/>
        <w:r w:rsidRPr="00E06134">
          <w:rPr>
            <w:rStyle w:val="Hipervnculo"/>
            <w:rFonts w:ascii="Cambria" w:hAnsi="Cambria"/>
          </w:rPr>
          <w:t>CONVENIO  ENSP</w:t>
        </w:r>
        <w:proofErr w:type="gramEnd"/>
        <w:r w:rsidRPr="00E06134">
          <w:rPr>
            <w:rStyle w:val="Hipervnculo"/>
            <w:rFonts w:ascii="Cambria" w:hAnsi="Cambria"/>
          </w:rPr>
          <w:t xml:space="preserve"> LORICA</w:t>
        </w:r>
      </w:hyperlink>
    </w:p>
    <w:p w:rsidR="00E06134" w:rsidRDefault="00E06134" w:rsidP="008B3A3B">
      <w:pPr>
        <w:pStyle w:val="Prrafodelista"/>
        <w:jc w:val="both"/>
        <w:rPr>
          <w:rFonts w:ascii="Cambria" w:hAnsi="Cambria"/>
        </w:rPr>
      </w:pPr>
      <w:hyperlink r:id="rId19" w:history="1">
        <w:r w:rsidRPr="00E06134">
          <w:rPr>
            <w:rStyle w:val="Hipervnculo"/>
            <w:rFonts w:ascii="Cambria" w:hAnsi="Cambria"/>
          </w:rPr>
          <w:t>CONVENIO ENSP MÁLAGA</w:t>
        </w:r>
      </w:hyperlink>
    </w:p>
    <w:p w:rsidR="00E06134" w:rsidRDefault="00E06134" w:rsidP="008B3A3B">
      <w:pPr>
        <w:pStyle w:val="Prrafodelista"/>
        <w:jc w:val="both"/>
        <w:rPr>
          <w:rFonts w:ascii="Cambria" w:hAnsi="Cambria"/>
        </w:rPr>
      </w:pPr>
      <w:hyperlink r:id="rId20" w:history="1">
        <w:r w:rsidRPr="00E06134">
          <w:rPr>
            <w:rStyle w:val="Hipervnculo"/>
            <w:rFonts w:ascii="Cambria" w:hAnsi="Cambria"/>
          </w:rPr>
          <w:t>CONVENIO ENSP ENVIGADO</w:t>
        </w:r>
      </w:hyperlink>
    </w:p>
    <w:p w:rsidR="00E06134" w:rsidRDefault="00E06134" w:rsidP="008B3A3B">
      <w:pPr>
        <w:pStyle w:val="Prrafodelista"/>
        <w:jc w:val="both"/>
        <w:rPr>
          <w:rFonts w:ascii="Cambria" w:hAnsi="Cambria"/>
        </w:rPr>
      </w:pPr>
      <w:hyperlink r:id="rId21" w:history="1">
        <w:r w:rsidRPr="00E06134">
          <w:rPr>
            <w:rStyle w:val="Hipervnculo"/>
            <w:rFonts w:ascii="Cambria" w:hAnsi="Cambria"/>
          </w:rPr>
          <w:t>CONVENIO ENSP SADY TOBÓN CALLE</w:t>
        </w:r>
      </w:hyperlink>
    </w:p>
    <w:p w:rsidR="00E06134" w:rsidRDefault="00E06134" w:rsidP="008B3A3B">
      <w:pPr>
        <w:pStyle w:val="Prrafodelista"/>
        <w:jc w:val="both"/>
        <w:rPr>
          <w:rFonts w:ascii="Cambria" w:hAnsi="Cambria"/>
        </w:rPr>
      </w:pPr>
      <w:hyperlink r:id="rId22" w:history="1">
        <w:r w:rsidRPr="00E06134">
          <w:rPr>
            <w:rStyle w:val="Hipervnculo"/>
            <w:rFonts w:ascii="Cambria" w:hAnsi="Cambria"/>
          </w:rPr>
          <w:t>CONVENIO ENSP SALAMINA</w:t>
        </w:r>
      </w:hyperlink>
    </w:p>
    <w:p w:rsidR="00E06134" w:rsidRDefault="00E06134" w:rsidP="008B3A3B">
      <w:pPr>
        <w:pStyle w:val="Prrafodelista"/>
        <w:jc w:val="both"/>
        <w:rPr>
          <w:rFonts w:ascii="Cambria" w:hAnsi="Cambria"/>
        </w:rPr>
      </w:pPr>
      <w:hyperlink r:id="rId23" w:history="1">
        <w:r w:rsidRPr="00E06134">
          <w:rPr>
            <w:rStyle w:val="Hipervnculo"/>
            <w:rFonts w:ascii="Cambria" w:hAnsi="Cambria"/>
          </w:rPr>
          <w:t>CONVENIO ENSP MARÍA ESCOLÁSTICA</w:t>
        </w:r>
      </w:hyperlink>
    </w:p>
    <w:p w:rsidR="00E06134" w:rsidRDefault="00E06134" w:rsidP="008B3A3B">
      <w:pPr>
        <w:pStyle w:val="Prrafodelista"/>
        <w:jc w:val="both"/>
        <w:rPr>
          <w:rFonts w:ascii="Cambria" w:hAnsi="Cambria"/>
        </w:rPr>
      </w:pPr>
      <w:hyperlink r:id="rId24" w:history="1">
        <w:r w:rsidRPr="00E06134">
          <w:rPr>
            <w:rStyle w:val="Hipervnculo"/>
            <w:rFonts w:ascii="Cambria" w:hAnsi="Cambria"/>
          </w:rPr>
          <w:t>CONVENIO ENSP ACACIAS</w:t>
        </w:r>
      </w:hyperlink>
    </w:p>
    <w:p w:rsidR="00E06134" w:rsidRDefault="00E06134" w:rsidP="008B3A3B">
      <w:pPr>
        <w:pStyle w:val="Prrafodelista"/>
        <w:jc w:val="both"/>
        <w:rPr>
          <w:rFonts w:ascii="Cambria" w:hAnsi="Cambria"/>
        </w:rPr>
      </w:pPr>
      <w:hyperlink r:id="rId25" w:history="1">
        <w:r w:rsidRPr="00E06134">
          <w:rPr>
            <w:rStyle w:val="Hipervnculo"/>
            <w:rFonts w:ascii="Cambria" w:hAnsi="Cambria"/>
          </w:rPr>
          <w:t>CONVENIO ENSP MARÍA MONTESSORI</w:t>
        </w:r>
      </w:hyperlink>
    </w:p>
    <w:p w:rsidR="00E06134" w:rsidRDefault="00F92649" w:rsidP="008B3A3B">
      <w:pPr>
        <w:pStyle w:val="Prrafodelista"/>
        <w:jc w:val="both"/>
        <w:rPr>
          <w:rFonts w:ascii="Cambria" w:hAnsi="Cambria"/>
        </w:rPr>
      </w:pPr>
      <w:hyperlink r:id="rId26" w:history="1">
        <w:r w:rsidRPr="00F92649">
          <w:rPr>
            <w:rStyle w:val="Hipervnculo"/>
            <w:rFonts w:ascii="Cambria" w:hAnsi="Cambria"/>
          </w:rPr>
          <w:t>CONVENIO ENSP VILLAVICENCIO</w:t>
        </w:r>
      </w:hyperlink>
    </w:p>
    <w:p w:rsidR="00F92649" w:rsidRDefault="00F92649" w:rsidP="008B3A3B">
      <w:pPr>
        <w:pStyle w:val="Prrafodelista"/>
        <w:jc w:val="both"/>
        <w:rPr>
          <w:rFonts w:ascii="Cambria" w:hAnsi="Cambria"/>
        </w:rPr>
      </w:pPr>
      <w:hyperlink r:id="rId27" w:history="1">
        <w:r w:rsidRPr="00F92649">
          <w:rPr>
            <w:rStyle w:val="Hipervnculo"/>
            <w:rFonts w:ascii="Cambria" w:hAnsi="Cambria"/>
          </w:rPr>
          <w:t>CONVENIO ENSP TUNJA</w:t>
        </w:r>
      </w:hyperlink>
    </w:p>
    <w:p w:rsidR="00F92649" w:rsidRDefault="00F92649" w:rsidP="008B3A3B">
      <w:pPr>
        <w:pStyle w:val="Prrafodelista"/>
        <w:jc w:val="both"/>
        <w:rPr>
          <w:rFonts w:ascii="Cambria" w:hAnsi="Cambria"/>
        </w:rPr>
      </w:pPr>
      <w:hyperlink r:id="rId28" w:history="1">
        <w:r w:rsidRPr="00F92649">
          <w:rPr>
            <w:rStyle w:val="Hipervnculo"/>
            <w:rFonts w:ascii="Cambria" w:hAnsi="Cambria"/>
          </w:rPr>
          <w:t>CONVENIO ENSP LEONOR ÁLVAREZ PINZÓN</w:t>
        </w:r>
      </w:hyperlink>
    </w:p>
    <w:p w:rsidR="00F92649" w:rsidRDefault="00F92649" w:rsidP="008B3A3B">
      <w:pPr>
        <w:pStyle w:val="Prrafodelista"/>
        <w:jc w:val="both"/>
        <w:rPr>
          <w:rFonts w:ascii="Cambria" w:hAnsi="Cambria"/>
        </w:rPr>
      </w:pPr>
      <w:hyperlink r:id="rId29" w:history="1">
        <w:r w:rsidRPr="00F92649">
          <w:rPr>
            <w:rStyle w:val="Hipervnculo"/>
            <w:rFonts w:ascii="Cambria" w:hAnsi="Cambria"/>
          </w:rPr>
          <w:t>CONVENIO ENSP MOMPÓS</w:t>
        </w:r>
      </w:hyperlink>
    </w:p>
    <w:p w:rsidR="00791594" w:rsidRPr="008B3A3B" w:rsidRDefault="00791594" w:rsidP="008B3A3B">
      <w:pPr>
        <w:pStyle w:val="Prrafodelista"/>
        <w:jc w:val="both"/>
        <w:rPr>
          <w:rFonts w:ascii="Cambria" w:hAnsi="Cambria"/>
        </w:rPr>
      </w:pPr>
    </w:p>
    <w:p w:rsidR="00791594" w:rsidRPr="008B3A3B" w:rsidRDefault="00791594" w:rsidP="008B3A3B">
      <w:pPr>
        <w:pStyle w:val="Prrafodelista"/>
        <w:jc w:val="both"/>
        <w:rPr>
          <w:rFonts w:ascii="Cambria" w:hAnsi="Cambria"/>
        </w:rPr>
      </w:pPr>
      <w:r w:rsidRPr="008B3A3B">
        <w:rPr>
          <w:rFonts w:ascii="Cambria" w:hAnsi="Cambria"/>
        </w:rPr>
        <w:t>Adicionalmente, se precisa la normativa institucion</w:t>
      </w:r>
      <w:r w:rsidR="008B3A3B">
        <w:rPr>
          <w:rFonts w:ascii="Cambria" w:hAnsi="Cambria"/>
        </w:rPr>
        <w:t>a</w:t>
      </w:r>
      <w:r w:rsidRPr="008B3A3B">
        <w:rPr>
          <w:rFonts w:ascii="Cambria" w:hAnsi="Cambria"/>
        </w:rPr>
        <w:t xml:space="preserve">l en la cual se brindan las políticas de apoyo a los procesos de admisión de egresados de las </w:t>
      </w:r>
      <w:r w:rsidR="00EE5A80" w:rsidRPr="008B3A3B">
        <w:rPr>
          <w:rFonts w:ascii="Cambria" w:hAnsi="Cambria"/>
        </w:rPr>
        <w:t>E</w:t>
      </w:r>
      <w:r w:rsidR="00EE5A80">
        <w:rPr>
          <w:rFonts w:ascii="Cambria" w:hAnsi="Cambria"/>
        </w:rPr>
        <w:t>scuelas Normales</w:t>
      </w:r>
      <w:r w:rsidRPr="008B3A3B">
        <w:rPr>
          <w:rFonts w:ascii="Cambria" w:hAnsi="Cambria"/>
        </w:rPr>
        <w:t xml:space="preserve">: </w:t>
      </w:r>
    </w:p>
    <w:p w:rsidR="00791594" w:rsidRPr="008B3A3B" w:rsidRDefault="00791594" w:rsidP="008B3A3B">
      <w:pPr>
        <w:pStyle w:val="Prrafodelista"/>
        <w:jc w:val="both"/>
        <w:rPr>
          <w:rFonts w:ascii="Cambria" w:hAnsi="Cambria"/>
        </w:rPr>
      </w:pPr>
    </w:p>
    <w:p w:rsidR="00791594" w:rsidRPr="008B3A3B" w:rsidRDefault="008067FD" w:rsidP="008B3A3B">
      <w:pPr>
        <w:pStyle w:val="Prrafodelista"/>
        <w:jc w:val="both"/>
        <w:rPr>
          <w:rFonts w:ascii="Cambria" w:hAnsi="Cambria"/>
        </w:rPr>
      </w:pPr>
      <w:r w:rsidRPr="008B3A3B">
        <w:rPr>
          <w:rFonts w:ascii="Cambria" w:hAnsi="Cambria"/>
          <w:noProof/>
        </w:rPr>
        <mc:AlternateContent>
          <mc:Choice Requires="wpi">
            <w:drawing>
              <wp:anchor distT="0" distB="0" distL="114300" distR="114300" simplePos="0" relativeHeight="251662336" behindDoc="0" locked="0" layoutInCell="1" allowOverlap="1">
                <wp:simplePos x="0" y="0"/>
                <wp:positionH relativeFrom="column">
                  <wp:posOffset>1489710</wp:posOffset>
                </wp:positionH>
                <wp:positionV relativeFrom="paragraph">
                  <wp:posOffset>1074420</wp:posOffset>
                </wp:positionV>
                <wp:extent cx="18000" cy="426600"/>
                <wp:effectExtent l="88900" t="139700" r="83820" b="145415"/>
                <wp:wrapNone/>
                <wp:docPr id="9" name="Entrada de lápiz 9"/>
                <wp:cNvGraphicFramePr/>
                <a:graphic xmlns:a="http://schemas.openxmlformats.org/drawingml/2006/main">
                  <a:graphicData uri="http://schemas.microsoft.com/office/word/2010/wordprocessingInk">
                    <w14:contentPart bwMode="auto" r:id="rId30">
                      <w14:nvContentPartPr>
                        <w14:cNvContentPartPr/>
                      </w14:nvContentPartPr>
                      <w14:xfrm>
                        <a:off x="0" y="0"/>
                        <a:ext cx="18000" cy="426600"/>
                      </w14:xfrm>
                    </w14:contentPart>
                  </a:graphicData>
                </a:graphic>
              </wp:anchor>
            </w:drawing>
          </mc:Choice>
          <mc:Fallback>
            <w:pict>
              <v:shapetype w14:anchorId="639B150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9" o:spid="_x0000_s1026" type="#_x0000_t75" style="position:absolute;margin-left:113.1pt;margin-top:76.1pt;width:9.9pt;height:50.6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">
                <v:imagedata r:id="rId31" o:title=""/>
              </v:shape>
            </w:pict>
          </mc:Fallback>
        </mc:AlternateContent>
      </w:r>
      <w:r w:rsidRPr="008B3A3B">
        <w:rPr>
          <w:rFonts w:ascii="Cambria" w:hAnsi="Cambria"/>
          <w:noProof/>
        </w:rPr>
        <mc:AlternateContent>
          <mc:Choice Requires="wpi">
            <w:drawing>
              <wp:anchor distT="0" distB="0" distL="114300" distR="114300" simplePos="0" relativeHeight="251661312" behindDoc="0" locked="0" layoutInCell="1" allowOverlap="1">
                <wp:simplePos x="0" y="0"/>
                <wp:positionH relativeFrom="column">
                  <wp:posOffset>5089525</wp:posOffset>
                </wp:positionH>
                <wp:positionV relativeFrom="paragraph">
                  <wp:posOffset>1111673</wp:posOffset>
                </wp:positionV>
                <wp:extent cx="7200" cy="341640"/>
                <wp:effectExtent l="88900" t="139700" r="81915" b="140970"/>
                <wp:wrapNone/>
                <wp:docPr id="8" name="Entrada de lápiz 8"/>
                <wp:cNvGraphicFramePr/>
                <a:graphic xmlns:a="http://schemas.openxmlformats.org/drawingml/2006/main">
                  <a:graphicData uri="http://schemas.microsoft.com/office/word/2010/wordprocessingInk">
                    <w14:contentPart bwMode="auto" r:id="rId32">
                      <w14:nvContentPartPr>
                        <w14:cNvContentPartPr/>
                      </w14:nvContentPartPr>
                      <w14:xfrm>
                        <a:off x="0" y="0"/>
                        <a:ext cx="7200" cy="341640"/>
                      </w14:xfrm>
                    </w14:contentPart>
                  </a:graphicData>
                </a:graphic>
              </wp:anchor>
            </w:drawing>
          </mc:Choice>
          <mc:Fallback>
            <w:pict>
              <v:shape w14:anchorId="5CF64EFA" id="Entrada de lápiz 8" o:spid="_x0000_s1026" type="#_x0000_t75" style="position:absolute;margin-left:396.7pt;margin-top:79.05pt;width:8.65pt;height:43.9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">
                <v:imagedata r:id="rId33" o:title=""/>
              </v:shape>
            </w:pict>
          </mc:Fallback>
        </mc:AlternateContent>
      </w:r>
      <w:r w:rsidR="00791594" w:rsidRPr="008B3A3B">
        <w:rPr>
          <w:rFonts w:ascii="Cambria" w:hAnsi="Cambria"/>
        </w:rPr>
        <w:t xml:space="preserve"> </w:t>
      </w:r>
      <w:r w:rsidRPr="008B3A3B">
        <w:rPr>
          <w:rFonts w:ascii="Cambria" w:hAnsi="Cambria"/>
        </w:rPr>
        <w:drawing>
          <wp:inline distT="0" distB="0" distL="0" distR="0" wp14:anchorId="0449ABF7" wp14:editId="1956C55A">
            <wp:extent cx="4842722" cy="1574800"/>
            <wp:effectExtent l="0" t="0" r="0" b="0"/>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34"/>
                    <a:stretch>
                      <a:fillRect/>
                    </a:stretch>
                  </pic:blipFill>
                  <pic:spPr>
                    <a:xfrm>
                      <a:off x="0" y="0"/>
                      <a:ext cx="4958448" cy="1612433"/>
                    </a:xfrm>
                    <a:prstGeom prst="rect">
                      <a:avLst/>
                    </a:prstGeom>
                  </pic:spPr>
                </pic:pic>
              </a:graphicData>
            </a:graphic>
          </wp:inline>
        </w:drawing>
      </w:r>
    </w:p>
    <w:p w:rsidR="00791594" w:rsidRPr="008B3A3B" w:rsidRDefault="00484AFD" w:rsidP="008B3A3B">
      <w:pPr>
        <w:pStyle w:val="Prrafodelista"/>
        <w:jc w:val="both"/>
        <w:rPr>
          <w:rFonts w:ascii="Cambria" w:hAnsi="Cambria"/>
        </w:rPr>
      </w:pPr>
      <w:r w:rsidRPr="008B3A3B">
        <w:rPr>
          <w:rFonts w:ascii="Cambria" w:hAnsi="Cambria"/>
          <w:noProof/>
        </w:rPr>
        <w:lastRenderedPageBreak/>
        <mc:AlternateContent>
          <mc:Choice Requires="wpi">
            <w:drawing>
              <wp:anchor distT="0" distB="0" distL="114300" distR="114300" simplePos="0" relativeHeight="251659264" behindDoc="0" locked="0" layoutInCell="1" allowOverlap="1">
                <wp:simplePos x="0" y="0"/>
                <wp:positionH relativeFrom="column">
                  <wp:posOffset>503978</wp:posOffset>
                </wp:positionH>
                <wp:positionV relativeFrom="paragraph">
                  <wp:posOffset>4324350</wp:posOffset>
                </wp:positionV>
                <wp:extent cx="9360" cy="587520"/>
                <wp:effectExtent l="88900" t="139700" r="80010" b="136525"/>
                <wp:wrapNone/>
                <wp:docPr id="6" name="Entrada de lápiz 6"/>
                <wp:cNvGraphicFramePr/>
                <a:graphic xmlns:a="http://schemas.openxmlformats.org/drawingml/2006/main">
                  <a:graphicData uri="http://schemas.microsoft.com/office/word/2010/wordprocessingInk">
                    <w14:contentPart bwMode="auto" r:id="rId35">
                      <w14:nvContentPartPr>
                        <w14:cNvContentPartPr/>
                      </w14:nvContentPartPr>
                      <w14:xfrm>
                        <a:off x="0" y="0"/>
                        <a:ext cx="9360" cy="587520"/>
                      </w14:xfrm>
                    </w14:contentPart>
                  </a:graphicData>
                </a:graphic>
              </wp:anchor>
            </w:drawing>
          </mc:Choice>
          <mc:Fallback>
            <w:pict>
              <v:shape w14:anchorId="04CCB59B" id="Entrada de lápiz 6" o:spid="_x0000_s1026" type="#_x0000_t75" style="position:absolute;margin-left:36.15pt;margin-top:332.05pt;width:7.9pt;height:63.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">
                <v:imagedata r:id="rId36" o:title=""/>
              </v:shape>
            </w:pict>
          </mc:Fallback>
        </mc:AlternateContent>
      </w:r>
      <w:r w:rsidRPr="008B3A3B">
        <w:rPr>
          <w:rFonts w:ascii="Cambria" w:hAnsi="Cambria"/>
          <w:noProof/>
        </w:rPr>
        <mc:AlternateContent>
          <mc:Choice Requires="wpi">
            <w:drawing>
              <wp:anchor distT="0" distB="0" distL="114300" distR="114300" simplePos="0" relativeHeight="251660288" behindDoc="0" locked="0" layoutInCell="1" allowOverlap="1">
                <wp:simplePos x="0" y="0"/>
                <wp:positionH relativeFrom="column">
                  <wp:posOffset>5386705</wp:posOffset>
                </wp:positionH>
                <wp:positionV relativeFrom="paragraph">
                  <wp:posOffset>4324773</wp:posOffset>
                </wp:positionV>
                <wp:extent cx="11160" cy="546120"/>
                <wp:effectExtent l="88900" t="139700" r="78105" b="139700"/>
                <wp:wrapNone/>
                <wp:docPr id="7" name="Entrada de lápiz 7"/>
                <wp:cNvGraphicFramePr/>
                <a:graphic xmlns:a="http://schemas.openxmlformats.org/drawingml/2006/main">
                  <a:graphicData uri="http://schemas.microsoft.com/office/word/2010/wordprocessingInk">
                    <w14:contentPart bwMode="auto" r:id="rId37">
                      <w14:nvContentPartPr>
                        <w14:cNvContentPartPr/>
                      </w14:nvContentPartPr>
                      <w14:xfrm>
                        <a:off x="0" y="0"/>
                        <a:ext cx="11160" cy="546120"/>
                      </w14:xfrm>
                    </w14:contentPart>
                  </a:graphicData>
                </a:graphic>
              </wp:anchor>
            </w:drawing>
          </mc:Choice>
          <mc:Fallback>
            <w:pict>
              <v:shape w14:anchorId="5302DE4E" id="Entrada de lápiz 7" o:spid="_x0000_s1026" type="#_x0000_t75" style="position:absolute;margin-left:420.15pt;margin-top:332.1pt;width:8.9pt;height:59.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">
                <v:imagedata r:id="rId38" o:title=""/>
              </v:shape>
            </w:pict>
          </mc:Fallback>
        </mc:AlternateContent>
      </w:r>
      <w:r w:rsidR="00791594" w:rsidRPr="008B3A3B">
        <w:rPr>
          <w:rFonts w:ascii="Cambria" w:hAnsi="Cambria"/>
        </w:rPr>
        <w:drawing>
          <wp:inline distT="0" distB="0" distL="0" distR="0" wp14:anchorId="45BC87F7" wp14:editId="55888C76">
            <wp:extent cx="5018946" cy="4871297"/>
            <wp:effectExtent l="0" t="0" r="0" b="5715"/>
            <wp:docPr id="3" name="Imagen 3"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 Carta&#10;&#10;Descripción generada automáticamente"/>
                    <pic:cNvPicPr/>
                  </pic:nvPicPr>
                  <pic:blipFill>
                    <a:blip r:embed="rId39"/>
                    <a:stretch>
                      <a:fillRect/>
                    </a:stretch>
                  </pic:blipFill>
                  <pic:spPr>
                    <a:xfrm>
                      <a:off x="0" y="0"/>
                      <a:ext cx="5032176" cy="4884138"/>
                    </a:xfrm>
                    <a:prstGeom prst="rect">
                      <a:avLst/>
                    </a:prstGeom>
                  </pic:spPr>
                </pic:pic>
              </a:graphicData>
            </a:graphic>
          </wp:inline>
        </w:drawing>
      </w:r>
    </w:p>
    <w:p w:rsidR="008067FD" w:rsidRPr="008B3A3B" w:rsidRDefault="008067FD" w:rsidP="008B3A3B">
      <w:pPr>
        <w:pStyle w:val="Prrafodelista"/>
        <w:jc w:val="both"/>
        <w:rPr>
          <w:rFonts w:ascii="Cambria" w:hAnsi="Cambria"/>
        </w:rPr>
      </w:pPr>
    </w:p>
    <w:p w:rsidR="008067FD" w:rsidRPr="008B3A3B" w:rsidRDefault="008067FD" w:rsidP="008B3A3B">
      <w:pPr>
        <w:pStyle w:val="Prrafodelista"/>
        <w:jc w:val="both"/>
        <w:rPr>
          <w:rFonts w:ascii="Cambria" w:hAnsi="Cambria"/>
        </w:rPr>
      </w:pPr>
    </w:p>
    <w:p w:rsidR="008067FD" w:rsidRPr="008B3A3B" w:rsidRDefault="008067FD" w:rsidP="008B3A3B">
      <w:pPr>
        <w:pStyle w:val="Prrafodelista"/>
        <w:jc w:val="both"/>
        <w:rPr>
          <w:rFonts w:ascii="Cambria" w:hAnsi="Cambria"/>
        </w:rPr>
      </w:pPr>
      <w:r w:rsidRPr="008B3A3B">
        <w:rPr>
          <w:rFonts w:ascii="Cambria" w:hAnsi="Cambria"/>
        </w:rPr>
        <w:t>A continuación</w:t>
      </w:r>
      <w:r w:rsidR="008B3A3B" w:rsidRPr="008B3A3B">
        <w:rPr>
          <w:rFonts w:ascii="Cambria" w:hAnsi="Cambria"/>
        </w:rPr>
        <w:t>,</w:t>
      </w:r>
      <w:r w:rsidRPr="008B3A3B">
        <w:rPr>
          <w:rFonts w:ascii="Cambria" w:hAnsi="Cambria"/>
        </w:rPr>
        <w:t xml:space="preserve"> la re</w:t>
      </w:r>
      <w:r w:rsidR="008B3A3B" w:rsidRPr="008B3A3B">
        <w:rPr>
          <w:rFonts w:ascii="Cambria" w:hAnsi="Cambria"/>
        </w:rPr>
        <w:t xml:space="preserve">lación de los estudiantes egresados de las </w:t>
      </w:r>
      <w:r w:rsidR="00EE5A80" w:rsidRPr="008B3A3B">
        <w:rPr>
          <w:rFonts w:ascii="Cambria" w:hAnsi="Cambria"/>
        </w:rPr>
        <w:t>E</w:t>
      </w:r>
      <w:r w:rsidR="00EE5A80">
        <w:rPr>
          <w:rFonts w:ascii="Cambria" w:hAnsi="Cambria"/>
        </w:rPr>
        <w:t>scuelas Normales</w:t>
      </w:r>
      <w:r w:rsidR="008B3A3B" w:rsidRPr="008B3A3B">
        <w:rPr>
          <w:rFonts w:ascii="Cambria" w:hAnsi="Cambria"/>
        </w:rPr>
        <w:t xml:space="preserve"> estudiando en la UPN por semestre, entre 2014 y 2019: </w:t>
      </w:r>
    </w:p>
    <w:p w:rsidR="008B3A3B" w:rsidRPr="008B3A3B" w:rsidRDefault="008B3A3B" w:rsidP="008B3A3B">
      <w:pPr>
        <w:pStyle w:val="Prrafodelista"/>
        <w:jc w:val="both"/>
        <w:rPr>
          <w:rFonts w:ascii="Cambria" w:hAnsi="Cambria"/>
        </w:rPr>
      </w:pPr>
    </w:p>
    <w:p w:rsidR="008B3A3B" w:rsidRPr="008B3A3B" w:rsidRDefault="008B3A3B" w:rsidP="008B3A3B">
      <w:pPr>
        <w:pStyle w:val="Prrafodelista"/>
        <w:jc w:val="both"/>
        <w:rPr>
          <w:rFonts w:ascii="Cambria" w:hAnsi="Cambria"/>
        </w:rPr>
      </w:pPr>
      <w:r w:rsidRPr="008B3A3B">
        <w:rPr>
          <w:rFonts w:ascii="Cambria" w:hAnsi="Cambria"/>
          <w:noProof/>
        </w:rPr>
        <w:drawing>
          <wp:inline distT="0" distB="0" distL="0" distR="0" wp14:anchorId="1114B140" wp14:editId="09E68F85">
            <wp:extent cx="4579197" cy="2084705"/>
            <wp:effectExtent l="0" t="0" r="18415" b="10795"/>
            <wp:docPr id="10" name="Gráfico 10">
              <a:extLst xmlns:a="http://schemas.openxmlformats.org/drawingml/2006/main">
                <a:ext uri="{FF2B5EF4-FFF2-40B4-BE49-F238E27FC236}">
                  <a16:creationId xmlns:a16="http://schemas.microsoft.com/office/drawing/2014/main" id="{00000000-0008-0000-0100-00000108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8B3A3B" w:rsidRPr="008B3A3B" w:rsidRDefault="008B3A3B" w:rsidP="008B3A3B">
      <w:pPr>
        <w:pStyle w:val="Prrafodelista"/>
        <w:jc w:val="both"/>
        <w:rPr>
          <w:rFonts w:ascii="Cambria" w:hAnsi="Cambria"/>
        </w:rPr>
      </w:pPr>
    </w:p>
    <w:p w:rsidR="008B3A3B" w:rsidRPr="008B3A3B" w:rsidRDefault="008B3A3B" w:rsidP="008B3A3B">
      <w:pPr>
        <w:pStyle w:val="Prrafodelista"/>
        <w:jc w:val="both"/>
        <w:rPr>
          <w:rFonts w:ascii="Cambria" w:hAnsi="Cambria"/>
        </w:rPr>
      </w:pPr>
    </w:p>
    <w:p w:rsidR="008B3A3B" w:rsidRDefault="008B3A3B">
      <w:pPr>
        <w:pStyle w:val="Prrafodelista"/>
        <w:jc w:val="both"/>
        <w:rPr>
          <w:rFonts w:ascii="Cambria" w:hAnsi="Cambria"/>
        </w:rPr>
      </w:pPr>
      <w:r>
        <w:rPr>
          <w:rFonts w:ascii="Cambria" w:hAnsi="Cambria"/>
        </w:rPr>
        <w:lastRenderedPageBreak/>
        <w:t>En</w:t>
      </w:r>
      <w:r w:rsidR="00EE5A80">
        <w:rPr>
          <w:rFonts w:ascii="Cambria" w:hAnsi="Cambria"/>
        </w:rPr>
        <w:t xml:space="preserve">tre 2014 y 2020, se identifican 424 graduados de la UPN, egresados de las </w:t>
      </w:r>
      <w:r w:rsidR="00EE5A80" w:rsidRPr="008B3A3B">
        <w:rPr>
          <w:rFonts w:ascii="Cambria" w:hAnsi="Cambria"/>
        </w:rPr>
        <w:t>E</w:t>
      </w:r>
      <w:r w:rsidR="00EE5A80">
        <w:rPr>
          <w:rFonts w:ascii="Cambria" w:hAnsi="Cambria"/>
        </w:rPr>
        <w:t>scuelas Normales</w:t>
      </w:r>
      <w:r w:rsidR="00EE5A80">
        <w:rPr>
          <w:rFonts w:ascii="Cambria" w:hAnsi="Cambria"/>
        </w:rPr>
        <w:t>.</w:t>
      </w:r>
    </w:p>
    <w:p w:rsidR="00EE5A80" w:rsidRDefault="00EE5A80">
      <w:pPr>
        <w:pStyle w:val="Prrafodelista"/>
        <w:jc w:val="both"/>
        <w:rPr>
          <w:rFonts w:ascii="Cambria" w:hAnsi="Cambria"/>
        </w:rPr>
      </w:pPr>
    </w:p>
    <w:p w:rsidR="00EE5A80" w:rsidRDefault="00EE5A80" w:rsidP="00EE5A80">
      <w:pPr>
        <w:pStyle w:val="Prrafodelista"/>
        <w:numPr>
          <w:ilvl w:val="0"/>
          <w:numId w:val="1"/>
        </w:numPr>
        <w:jc w:val="both"/>
        <w:rPr>
          <w:rFonts w:ascii="Cambria" w:hAnsi="Cambria"/>
        </w:rPr>
      </w:pPr>
      <w:r>
        <w:rPr>
          <w:rFonts w:ascii="Cambria" w:hAnsi="Cambria"/>
        </w:rPr>
        <w:t xml:space="preserve">Detalles de la entrevista que se realiza en el proceso de admisión: </w:t>
      </w:r>
    </w:p>
    <w:p w:rsidR="0017439D" w:rsidRDefault="0017439D" w:rsidP="0017439D">
      <w:pPr>
        <w:pStyle w:val="Prrafodelista"/>
        <w:jc w:val="both"/>
        <w:rPr>
          <w:rFonts w:ascii="Cambria" w:hAnsi="Cambria"/>
        </w:rPr>
      </w:pPr>
    </w:p>
    <w:p w:rsidR="00EE5A80" w:rsidRDefault="00EE5A80" w:rsidP="00EE5A80">
      <w:pPr>
        <w:pStyle w:val="Prrafodelista"/>
        <w:jc w:val="both"/>
        <w:rPr>
          <w:rFonts w:ascii="Cambria" w:hAnsi="Cambria"/>
        </w:rPr>
      </w:pPr>
      <w:r>
        <w:rPr>
          <w:rFonts w:ascii="Cambria" w:hAnsi="Cambria"/>
        </w:rPr>
        <w:t xml:space="preserve">En la Universidad, para el proceso de admisión no se aplican pruebas psicotécnicas. Los programas, </w:t>
      </w:r>
      <w:r w:rsidR="0017439D">
        <w:rPr>
          <w:rFonts w:ascii="Cambria" w:hAnsi="Cambria"/>
        </w:rPr>
        <w:t xml:space="preserve">desde sus comités de admisión proponen a los Consejos de Facultad los criterios que orientarán las entrevistas, siguiendo las orientaciones del GOAE, conforme los establece la normativa institucional, Acuerdo 014 de 2018, así: </w:t>
      </w:r>
    </w:p>
    <w:p w:rsidR="00EE5A80" w:rsidRDefault="00EE5A80" w:rsidP="00EE5A80">
      <w:pPr>
        <w:pStyle w:val="Prrafodelista"/>
        <w:jc w:val="both"/>
        <w:rPr>
          <w:rFonts w:ascii="Cambria" w:hAnsi="Cambria"/>
        </w:rPr>
      </w:pPr>
    </w:p>
    <w:p w:rsidR="00EE5A80" w:rsidRDefault="0017439D" w:rsidP="00EE5A80">
      <w:pPr>
        <w:pStyle w:val="Prrafodelista"/>
        <w:jc w:val="both"/>
        <w:rPr>
          <w:rFonts w:ascii="Cambria" w:hAnsi="Cambria"/>
        </w:rPr>
      </w:pPr>
      <w:r>
        <w:rPr>
          <w:rFonts w:ascii="Cambria" w:hAnsi="Cambria"/>
          <w:noProof/>
        </w:rPr>
        <mc:AlternateContent>
          <mc:Choice Requires="wpi">
            <w:drawing>
              <wp:anchor distT="0" distB="0" distL="114300" distR="114300" simplePos="0" relativeHeight="251666432" behindDoc="0" locked="0" layoutInCell="1" allowOverlap="1">
                <wp:simplePos x="0" y="0"/>
                <wp:positionH relativeFrom="column">
                  <wp:posOffset>4933838</wp:posOffset>
                </wp:positionH>
                <wp:positionV relativeFrom="paragraph">
                  <wp:posOffset>2426275</wp:posOffset>
                </wp:positionV>
                <wp:extent cx="5400" cy="398880"/>
                <wp:effectExtent l="88900" t="139700" r="83820" b="134620"/>
                <wp:wrapNone/>
                <wp:docPr id="21" name="Entrada de lápiz 21"/>
                <wp:cNvGraphicFramePr/>
                <a:graphic xmlns:a="http://schemas.openxmlformats.org/drawingml/2006/main">
                  <a:graphicData uri="http://schemas.microsoft.com/office/word/2010/wordprocessingInk">
                    <w14:contentPart bwMode="auto" r:id="rId41">
                      <w14:nvContentPartPr>
                        <w14:cNvContentPartPr/>
                      </w14:nvContentPartPr>
                      <w14:xfrm>
                        <a:off x="0" y="0"/>
                        <a:ext cx="5400" cy="398880"/>
                      </w14:xfrm>
                    </w14:contentPart>
                  </a:graphicData>
                </a:graphic>
              </wp:anchor>
            </w:drawing>
          </mc:Choice>
          <mc:Fallback>
            <w:pict>
              <v:shape w14:anchorId="0CB1DA4C" id="Entrada de lápiz 21" o:spid="_x0000_s1026" type="#_x0000_t75" style="position:absolute;margin-left:384.3pt;margin-top:182.55pt;width:8.95pt;height:48.4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">
                <v:imagedata r:id="rId42" o:title=""/>
              </v:shape>
            </w:pict>
          </mc:Fallback>
        </mc:AlternateContent>
      </w:r>
      <w:r>
        <w:rPr>
          <w:rFonts w:ascii="Cambria" w:hAnsi="Cambria"/>
          <w:noProof/>
        </w:rPr>
        <mc:AlternateContent>
          <mc:Choice Requires="wpi">
            <w:drawing>
              <wp:anchor distT="0" distB="0" distL="114300" distR="114300" simplePos="0" relativeHeight="251665408" behindDoc="0" locked="0" layoutInCell="1" allowOverlap="1">
                <wp:simplePos x="0" y="0"/>
                <wp:positionH relativeFrom="column">
                  <wp:posOffset>1549118</wp:posOffset>
                </wp:positionH>
                <wp:positionV relativeFrom="paragraph">
                  <wp:posOffset>2473795</wp:posOffset>
                </wp:positionV>
                <wp:extent cx="14760" cy="399240"/>
                <wp:effectExtent l="88900" t="139700" r="86995" b="134620"/>
                <wp:wrapNone/>
                <wp:docPr id="20" name="Entrada de lápiz 20"/>
                <wp:cNvGraphicFramePr/>
                <a:graphic xmlns:a="http://schemas.openxmlformats.org/drawingml/2006/main">
                  <a:graphicData uri="http://schemas.microsoft.com/office/word/2010/wordprocessingInk">
                    <w14:contentPart bwMode="auto" r:id="rId43">
                      <w14:nvContentPartPr>
                        <w14:cNvContentPartPr/>
                      </w14:nvContentPartPr>
                      <w14:xfrm>
                        <a:off x="0" y="0"/>
                        <a:ext cx="14760" cy="399240"/>
                      </w14:xfrm>
                    </w14:contentPart>
                  </a:graphicData>
                </a:graphic>
              </wp:anchor>
            </w:drawing>
          </mc:Choice>
          <mc:Fallback>
            <w:pict>
              <v:shape w14:anchorId="078F21F8" id="Entrada de lápiz 20" o:spid="_x0000_s1026" type="#_x0000_t75" style="position:absolute;margin-left:117.75pt;margin-top:186.3pt;width:9.65pt;height:48.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">
                <v:imagedata r:id="rId44" o:title=""/>
              </v:shape>
            </w:pict>
          </mc:Fallback>
        </mc:AlternateContent>
      </w:r>
      <w:r>
        <w:rPr>
          <w:rFonts w:ascii="Cambria" w:hAnsi="Cambria"/>
          <w:noProof/>
        </w:rPr>
        <mc:AlternateContent>
          <mc:Choice Requires="wpi">
            <w:drawing>
              <wp:anchor distT="0" distB="0" distL="114300" distR="114300" simplePos="0" relativeHeight="251664384" behindDoc="0" locked="0" layoutInCell="1" allowOverlap="1">
                <wp:simplePos x="0" y="0"/>
                <wp:positionH relativeFrom="column">
                  <wp:posOffset>4937438</wp:posOffset>
                </wp:positionH>
                <wp:positionV relativeFrom="paragraph">
                  <wp:posOffset>1191115</wp:posOffset>
                </wp:positionV>
                <wp:extent cx="11880" cy="311040"/>
                <wp:effectExtent l="88900" t="139700" r="90170" b="133985"/>
                <wp:wrapNone/>
                <wp:docPr id="19" name="Entrada de lápiz 19"/>
                <wp:cNvGraphicFramePr/>
                <a:graphic xmlns:a="http://schemas.openxmlformats.org/drawingml/2006/main">
                  <a:graphicData uri="http://schemas.microsoft.com/office/word/2010/wordprocessingInk">
                    <w14:contentPart bwMode="auto" r:id="rId45">
                      <w14:nvContentPartPr>
                        <w14:cNvContentPartPr/>
                      </w14:nvContentPartPr>
                      <w14:xfrm>
                        <a:off x="0" y="0"/>
                        <a:ext cx="11880" cy="311040"/>
                      </w14:xfrm>
                    </w14:contentPart>
                  </a:graphicData>
                </a:graphic>
              </wp:anchor>
            </w:drawing>
          </mc:Choice>
          <mc:Fallback>
            <w:pict>
              <v:shape w14:anchorId="07D0B3F9" id="Entrada de lápiz 19" o:spid="_x0000_s1026" type="#_x0000_t75" style="position:absolute;margin-left:384.5pt;margin-top:85.3pt;width:9.45pt;height:41.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&#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">
                <v:imagedata r:id="rId46" o:title=""/>
              </v:shape>
            </w:pict>
          </mc:Fallback>
        </mc:AlternateContent>
      </w:r>
      <w:r>
        <w:rPr>
          <w:rFonts w:ascii="Cambria" w:hAnsi="Cambria"/>
          <w:noProof/>
        </w:rPr>
        <mc:AlternateContent>
          <mc:Choice Requires="wpi">
            <w:drawing>
              <wp:anchor distT="0" distB="0" distL="114300" distR="114300" simplePos="0" relativeHeight="251663360" behindDoc="0" locked="0" layoutInCell="1" allowOverlap="1">
                <wp:simplePos x="0" y="0"/>
                <wp:positionH relativeFrom="column">
                  <wp:posOffset>1601678</wp:posOffset>
                </wp:positionH>
                <wp:positionV relativeFrom="paragraph">
                  <wp:posOffset>1193995</wp:posOffset>
                </wp:positionV>
                <wp:extent cx="7200" cy="318600"/>
                <wp:effectExtent l="88900" t="139700" r="81915" b="139065"/>
                <wp:wrapNone/>
                <wp:docPr id="18" name="Entrada de lápiz 18"/>
                <wp:cNvGraphicFramePr/>
                <a:graphic xmlns:a="http://schemas.openxmlformats.org/drawingml/2006/main">
                  <a:graphicData uri="http://schemas.microsoft.com/office/word/2010/wordprocessingInk">
                    <w14:contentPart bwMode="auto" r:id="rId47">
                      <w14:nvContentPartPr>
                        <w14:cNvContentPartPr/>
                      </w14:nvContentPartPr>
                      <w14:xfrm>
                        <a:off x="0" y="0"/>
                        <a:ext cx="7200" cy="318600"/>
                      </w14:xfrm>
                    </w14:contentPart>
                  </a:graphicData>
                </a:graphic>
              </wp:anchor>
            </w:drawing>
          </mc:Choice>
          <mc:Fallback>
            <w:pict>
              <v:shape w14:anchorId="1776BAF6" id="Entrada de lápiz 18" o:spid="_x0000_s1026" type="#_x0000_t75" style="position:absolute;margin-left:121.9pt;margin-top:85.5pt;width:9.05pt;height:42.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">
                <v:imagedata r:id="rId48" o:title=""/>
              </v:shape>
            </w:pict>
          </mc:Fallback>
        </mc:AlternateContent>
      </w:r>
      <w:r w:rsidR="00EE5A80" w:rsidRPr="00EE5A80">
        <w:rPr>
          <w:rFonts w:ascii="Cambria" w:hAnsi="Cambria"/>
        </w:rPr>
        <w:drawing>
          <wp:inline distT="0" distB="0" distL="0" distR="0" wp14:anchorId="019619BF" wp14:editId="356920B2">
            <wp:extent cx="4622800" cy="2946400"/>
            <wp:effectExtent l="0" t="0" r="0" b="0"/>
            <wp:docPr id="11" name="Imagen 1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Texto, Carta&#10;&#10;Descripción generada automáticamente"/>
                    <pic:cNvPicPr/>
                  </pic:nvPicPr>
                  <pic:blipFill>
                    <a:blip r:embed="rId49"/>
                    <a:stretch>
                      <a:fillRect/>
                    </a:stretch>
                  </pic:blipFill>
                  <pic:spPr>
                    <a:xfrm>
                      <a:off x="0" y="0"/>
                      <a:ext cx="4794059" cy="3055554"/>
                    </a:xfrm>
                    <a:prstGeom prst="rect">
                      <a:avLst/>
                    </a:prstGeom>
                  </pic:spPr>
                </pic:pic>
              </a:graphicData>
            </a:graphic>
          </wp:inline>
        </w:drawing>
      </w:r>
    </w:p>
    <w:p w:rsidR="0017439D" w:rsidRDefault="0017439D" w:rsidP="00EE5A80">
      <w:pPr>
        <w:pStyle w:val="Prrafodelista"/>
        <w:jc w:val="both"/>
        <w:rPr>
          <w:rFonts w:ascii="Cambria" w:hAnsi="Cambria"/>
        </w:rPr>
      </w:pPr>
    </w:p>
    <w:p w:rsidR="0017439D" w:rsidRDefault="0017439D" w:rsidP="00EE5A80">
      <w:pPr>
        <w:pStyle w:val="Prrafodelista"/>
        <w:jc w:val="both"/>
        <w:rPr>
          <w:rFonts w:ascii="Cambria" w:hAnsi="Cambria"/>
        </w:rPr>
      </w:pPr>
      <w:r>
        <w:rPr>
          <w:rFonts w:ascii="Cambria" w:hAnsi="Cambria"/>
        </w:rPr>
        <w:t xml:space="preserve">El GOAE recomienda tener en cuenta </w:t>
      </w:r>
      <w:r w:rsidR="00061780">
        <w:rPr>
          <w:rFonts w:ascii="Cambria" w:hAnsi="Cambria"/>
        </w:rPr>
        <w:t>las siguientes categorías de análisis</w:t>
      </w:r>
      <w:r>
        <w:rPr>
          <w:rFonts w:ascii="Cambria" w:hAnsi="Cambria"/>
        </w:rPr>
        <w:t xml:space="preserve">: </w:t>
      </w:r>
    </w:p>
    <w:p w:rsidR="00061780" w:rsidRPr="00061780" w:rsidRDefault="00061780" w:rsidP="00061780">
      <w:pPr>
        <w:jc w:val="both"/>
        <w:rPr>
          <w:rFonts w:ascii="Cambria" w:eastAsia="Times New Roman" w:hAnsi="Cambria" w:cs="Times New Roman"/>
          <w:i/>
          <w:iCs/>
          <w:lang w:val="es-CO" w:eastAsia="es-ES_tradnl"/>
        </w:rPr>
      </w:pPr>
      <w:r w:rsidRPr="00061780">
        <w:rPr>
          <w:rFonts w:ascii="Cambria" w:eastAsia="Times New Roman" w:hAnsi="Cambria" w:cs="Times New Roman"/>
          <w:i/>
          <w:iCs/>
          <w:lang w:val="es-CO" w:eastAsia="es-ES_tradnl"/>
        </w:rPr>
        <w:t xml:space="preserve">1. Personal En esta categoría se divisarán los relatos con los que cada persona interpreta su experiencia de vida en el proceso de construir una identidad. Es una dimensión fundamental en el estudio del perfil del aspirante en tanto que permite vislumbrar aquellas potencialidades individuales con que contará en su proceso de profesionalización. </w:t>
      </w:r>
    </w:p>
    <w:p w:rsidR="00061780" w:rsidRPr="00061780" w:rsidRDefault="00061780" w:rsidP="00061780">
      <w:pPr>
        <w:jc w:val="both"/>
        <w:rPr>
          <w:rFonts w:ascii="Cambria" w:eastAsia="Times New Roman" w:hAnsi="Cambria" w:cs="Times New Roman"/>
          <w:i/>
          <w:iCs/>
          <w:lang w:val="es-CO" w:eastAsia="es-ES_tradnl"/>
        </w:rPr>
      </w:pPr>
      <w:r w:rsidRPr="00061780">
        <w:rPr>
          <w:rFonts w:ascii="Cambria" w:eastAsia="Times New Roman" w:hAnsi="Cambria" w:cs="Times New Roman"/>
          <w:i/>
          <w:iCs/>
          <w:lang w:val="es-CO" w:eastAsia="es-ES_tradnl"/>
        </w:rPr>
        <w:t xml:space="preserve">2. Familiar En esta categoría las preguntas se encontrarán orientadas a temas enlazados con la construcción de relaciones familiares, los vínculos de apoyo y las personas que considera como referentes importantes en su desarrollo personal. Esto teniendo en cuenta que la familia es " el sistema que define y configura el desarrollo de una persona desde su concepción" (Bronfenbrenner, 1987) y para el presente modelo cobra relevancia porque a partir de allí podremos encontrar una pista de las bases y principios que integran a un sujeto. </w:t>
      </w:r>
    </w:p>
    <w:p w:rsidR="00061780" w:rsidRPr="00061780" w:rsidRDefault="00061780" w:rsidP="00061780">
      <w:pPr>
        <w:jc w:val="both"/>
        <w:rPr>
          <w:rFonts w:ascii="Cambria" w:eastAsia="Times New Roman" w:hAnsi="Cambria" w:cs="Times New Roman"/>
          <w:i/>
          <w:iCs/>
          <w:lang w:val="es-CO" w:eastAsia="es-ES_tradnl"/>
        </w:rPr>
      </w:pPr>
      <w:r w:rsidRPr="00061780">
        <w:rPr>
          <w:rFonts w:ascii="Cambria" w:eastAsia="Times New Roman" w:hAnsi="Cambria" w:cs="Times New Roman"/>
          <w:i/>
          <w:iCs/>
          <w:lang w:val="es-CO" w:eastAsia="es-ES_tradnl"/>
        </w:rPr>
        <w:t xml:space="preserve">3. Social En esta categoría el aspirante dará cuenta de su contexto inmediato y el tipo de vínculos que suele establecer. Esto permitirá hacerse una idea de las habilidades o factores a desarrollar en su futura experiencia de aula. </w:t>
      </w:r>
    </w:p>
    <w:p w:rsidR="00061780" w:rsidRPr="00061780" w:rsidRDefault="00061780" w:rsidP="00061780">
      <w:pPr>
        <w:jc w:val="both"/>
        <w:rPr>
          <w:rFonts w:ascii="Cambria" w:eastAsia="Times New Roman" w:hAnsi="Cambria" w:cs="Times New Roman"/>
          <w:i/>
          <w:iCs/>
          <w:lang w:val="es-CO" w:eastAsia="es-ES_tradnl"/>
        </w:rPr>
      </w:pPr>
      <w:r w:rsidRPr="00061780">
        <w:rPr>
          <w:rFonts w:ascii="Cambria" w:eastAsia="Times New Roman" w:hAnsi="Cambria" w:cs="Times New Roman"/>
          <w:i/>
          <w:iCs/>
          <w:lang w:val="es-CO" w:eastAsia="es-ES_tradnl"/>
        </w:rPr>
        <w:lastRenderedPageBreak/>
        <w:t xml:space="preserve">4. Vocacional Este ítem está referido a un diálogo en torno a los principales intereses del sujeto relacionados con la vocación definida como una "construcción permanente, un constante juego dialéctico entre la subjetividad y el contexto" (Mosca De Mori y Santiviago, 2006) y en el que direcciona a develar sí su decisión actual corresponde a como se ve en el futuro. </w:t>
      </w:r>
    </w:p>
    <w:p w:rsidR="00061780" w:rsidRPr="00061780" w:rsidRDefault="00061780" w:rsidP="00061780">
      <w:pPr>
        <w:jc w:val="both"/>
        <w:rPr>
          <w:rFonts w:ascii="Cambria" w:eastAsia="Times New Roman" w:hAnsi="Cambria" w:cs="Times New Roman"/>
          <w:i/>
          <w:iCs/>
          <w:lang w:val="es-CO" w:eastAsia="es-ES_tradnl"/>
        </w:rPr>
      </w:pPr>
      <w:r w:rsidRPr="00061780">
        <w:rPr>
          <w:rFonts w:ascii="Cambria" w:eastAsia="Times New Roman" w:hAnsi="Cambria" w:cs="Times New Roman"/>
          <w:i/>
          <w:iCs/>
          <w:lang w:val="es-CO" w:eastAsia="es-ES_tradnl"/>
        </w:rPr>
        <w:t xml:space="preserve">5. Perfil institucional Esta dimensión propone evaluar cualidades que la - el postulante debe tener o aspira a desarrollar dentro de su proceso de formación en la Universidad, teniendo en cuenta los objetivos y principios institucionales de la Universidad Pedagógica Nacional, así como su misión y visión. El o la entrevistadora debe contemplar que el aspirante no necesariamente cuenta con las habilidades necesarias que se pretende desde lo institucional, pero sí es necesario evaluar que desee adquirirlas durante su proceso académico. </w:t>
      </w:r>
    </w:p>
    <w:p w:rsidR="00061780" w:rsidRDefault="00061780" w:rsidP="00061780">
      <w:pPr>
        <w:jc w:val="both"/>
        <w:rPr>
          <w:rFonts w:ascii="Cambria" w:hAnsi="Cambria"/>
          <w:lang w:val="es-CO"/>
        </w:rPr>
      </w:pPr>
    </w:p>
    <w:p w:rsidR="00061780" w:rsidRPr="00061780" w:rsidRDefault="00061780" w:rsidP="00061780">
      <w:pPr>
        <w:jc w:val="both"/>
        <w:rPr>
          <w:rFonts w:ascii="Cambria" w:hAnsi="Cambria"/>
          <w:lang w:val="es-CO"/>
        </w:rPr>
      </w:pPr>
      <w:r>
        <w:rPr>
          <w:rFonts w:ascii="Cambria" w:hAnsi="Cambria"/>
          <w:lang w:val="es-CO"/>
        </w:rPr>
        <w:t xml:space="preserve">En adjunto, material de apoyo del GOAE para el desarrollo de las entrevistas. </w:t>
      </w:r>
    </w:p>
    <w:p w:rsidR="00061780" w:rsidRDefault="00061780" w:rsidP="00EE5A80">
      <w:pPr>
        <w:pStyle w:val="Prrafodelista"/>
        <w:jc w:val="both"/>
        <w:rPr>
          <w:rFonts w:ascii="Cambria" w:hAnsi="Cambria"/>
        </w:rPr>
      </w:pPr>
    </w:p>
    <w:p w:rsidR="00061780" w:rsidRDefault="00061780" w:rsidP="00EE5A80">
      <w:pPr>
        <w:pStyle w:val="Prrafodelista"/>
        <w:jc w:val="both"/>
        <w:rPr>
          <w:rFonts w:ascii="Cambria" w:hAnsi="Cambria"/>
        </w:rPr>
      </w:pPr>
    </w:p>
    <w:p w:rsidR="0017439D" w:rsidRDefault="0017439D" w:rsidP="00EE5A80">
      <w:pPr>
        <w:pStyle w:val="Prrafodelista"/>
        <w:jc w:val="both"/>
        <w:rPr>
          <w:rFonts w:ascii="Cambria" w:hAnsi="Cambria"/>
        </w:rPr>
      </w:pPr>
    </w:p>
    <w:sectPr w:rsidR="0017439D" w:rsidSect="009D71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5B6D9C"/>
    <w:multiLevelType w:val="hybridMultilevel"/>
    <w:tmpl w:val="A152493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594"/>
    <w:rsid w:val="00061780"/>
    <w:rsid w:val="0017439D"/>
    <w:rsid w:val="00324C9B"/>
    <w:rsid w:val="00484AFD"/>
    <w:rsid w:val="00783390"/>
    <w:rsid w:val="00791594"/>
    <w:rsid w:val="008067FD"/>
    <w:rsid w:val="008B3A3B"/>
    <w:rsid w:val="009D71AE"/>
    <w:rsid w:val="00E06134"/>
    <w:rsid w:val="00EE5A80"/>
    <w:rsid w:val="00EF3E6F"/>
    <w:rsid w:val="00F926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4598E"/>
  <w15:chartTrackingRefBased/>
  <w15:docId w15:val="{23B6A0F5-057D-C944-83B0-889006AA6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EE5A8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1594"/>
    <w:pPr>
      <w:ind w:left="720"/>
      <w:contextualSpacing/>
    </w:pPr>
  </w:style>
  <w:style w:type="character" w:customStyle="1" w:styleId="Ttulo1Car">
    <w:name w:val="Título 1 Car"/>
    <w:basedOn w:val="Fuentedeprrafopredeter"/>
    <w:link w:val="Ttulo1"/>
    <w:uiPriority w:val="9"/>
    <w:rsid w:val="00EE5A80"/>
    <w:rPr>
      <w:rFonts w:asciiTheme="majorHAnsi" w:eastAsiaTheme="majorEastAsia" w:hAnsiTheme="majorHAnsi" w:cstheme="majorBidi"/>
      <w:color w:val="2F5496" w:themeColor="accent1" w:themeShade="BF"/>
      <w:sz w:val="32"/>
      <w:szCs w:val="32"/>
      <w:lang w:val="es-ES_tradnl"/>
    </w:rPr>
  </w:style>
  <w:style w:type="character" w:styleId="Hipervnculo">
    <w:name w:val="Hyperlink"/>
    <w:basedOn w:val="Fuentedeprrafopredeter"/>
    <w:uiPriority w:val="99"/>
    <w:unhideWhenUsed/>
    <w:rsid w:val="00484AFD"/>
    <w:rPr>
      <w:color w:val="0563C1" w:themeColor="hyperlink"/>
      <w:u w:val="single"/>
    </w:rPr>
  </w:style>
  <w:style w:type="character" w:styleId="Mencinsinresolver">
    <w:name w:val="Unresolved Mention"/>
    <w:basedOn w:val="Fuentedeprrafopredeter"/>
    <w:uiPriority w:val="99"/>
    <w:semiHidden/>
    <w:unhideWhenUsed/>
    <w:rsid w:val="00484AFD"/>
    <w:rPr>
      <w:color w:val="605E5C"/>
      <w:shd w:val="clear" w:color="auto" w:fill="E1DFDD"/>
    </w:rPr>
  </w:style>
  <w:style w:type="character" w:styleId="Hipervnculovisitado">
    <w:name w:val="FollowedHyperlink"/>
    <w:basedOn w:val="Fuentedeprrafopredeter"/>
    <w:uiPriority w:val="99"/>
    <w:semiHidden/>
    <w:unhideWhenUsed/>
    <w:rsid w:val="00484A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29782">
      <w:bodyDiv w:val="1"/>
      <w:marLeft w:val="0"/>
      <w:marRight w:val="0"/>
      <w:marTop w:val="0"/>
      <w:marBottom w:val="0"/>
      <w:divBdr>
        <w:top w:val="none" w:sz="0" w:space="0" w:color="auto"/>
        <w:left w:val="none" w:sz="0" w:space="0" w:color="auto"/>
        <w:bottom w:val="none" w:sz="0" w:space="0" w:color="auto"/>
        <w:right w:val="none" w:sz="0" w:space="0" w:color="auto"/>
      </w:divBdr>
    </w:div>
    <w:div w:id="1481769769">
      <w:bodyDiv w:val="1"/>
      <w:marLeft w:val="0"/>
      <w:marRight w:val="0"/>
      <w:marTop w:val="0"/>
      <w:marBottom w:val="0"/>
      <w:divBdr>
        <w:top w:val="none" w:sz="0" w:space="0" w:color="auto"/>
        <w:left w:val="none" w:sz="0" w:space="0" w:color="auto"/>
        <w:bottom w:val="none" w:sz="0" w:space="0" w:color="auto"/>
        <w:right w:val="none" w:sz="0" w:space="0" w:color="auto"/>
      </w:divBdr>
    </w:div>
    <w:div w:id="212769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ri.pedagogica.edu.co/informes/userfiles/convenios/93.pdf" TargetMode="External"/><Relationship Id="rId18" Type="http://schemas.openxmlformats.org/officeDocument/2006/relationships/hyperlink" Target="http://ori.pedagogica.edu.co/informes/userfiles/convenios/97.pdf" TargetMode="External"/><Relationship Id="rId26" Type="http://schemas.openxmlformats.org/officeDocument/2006/relationships/hyperlink" Target="http://ori.pedagogica.edu.co/informes/userfiles/convenios/71.pdf" TargetMode="External"/><Relationship Id="rId39" Type="http://schemas.openxmlformats.org/officeDocument/2006/relationships/image" Target="media/image8.png"/><Relationship Id="rId21" Type="http://schemas.openxmlformats.org/officeDocument/2006/relationships/hyperlink" Target="http://ori.pedagogica.edu.co/informes/userfiles/convenios/67.pdf" TargetMode="External"/><Relationship Id="rId34" Type="http://schemas.openxmlformats.org/officeDocument/2006/relationships/image" Target="media/image5.png"/><Relationship Id="rId42" Type="http://schemas.openxmlformats.org/officeDocument/2006/relationships/image" Target="media/image9.png"/><Relationship Id="rId47" Type="http://schemas.openxmlformats.org/officeDocument/2006/relationships/customXml" Target="ink/ink8.xml"/><Relationship Id="rId50" Type="http://schemas.openxmlformats.org/officeDocument/2006/relationships/fontTable" Target="fontTable.xml"/><Relationship Id="rId7" Type="http://schemas.openxmlformats.org/officeDocument/2006/relationships/hyperlink" Target="http://ori.pedagogica.edu.co/informes/userfiles/convenios/280.pdf" TargetMode="External"/><Relationship Id="rId2" Type="http://schemas.openxmlformats.org/officeDocument/2006/relationships/styles" Target="styles.xml"/><Relationship Id="rId16" Type="http://schemas.openxmlformats.org/officeDocument/2006/relationships/hyperlink" Target="http://ori.pedagogica.edu.co/informes/userfiles/convenios/95.pdf" TargetMode="External"/><Relationship Id="rId29" Type="http://schemas.openxmlformats.org/officeDocument/2006/relationships/hyperlink" Target="http://ori.pedagogica.edu.co/informes/userfiles/convenios/190.pdf" TargetMode="External"/><Relationship Id="rId11" Type="http://schemas.openxmlformats.org/officeDocument/2006/relationships/hyperlink" Target="http://ori.pedagogica.edu.co/informes/userfiles/convenios/89.pdf" TargetMode="External"/><Relationship Id="rId24" Type="http://schemas.openxmlformats.org/officeDocument/2006/relationships/hyperlink" Target="http://ori.pedagogica.edu.co/informes/userfiles/convenios/70.pdf" TargetMode="External"/><Relationship Id="rId32" Type="http://schemas.openxmlformats.org/officeDocument/2006/relationships/customXml" Target="ink/ink2.xml"/><Relationship Id="rId37" Type="http://schemas.openxmlformats.org/officeDocument/2006/relationships/customXml" Target="ink/ink4.xml"/><Relationship Id="rId40" Type="http://schemas.openxmlformats.org/officeDocument/2006/relationships/chart" Target="charts/chart1.xml"/><Relationship Id="rId45" Type="http://schemas.openxmlformats.org/officeDocument/2006/relationships/customXml" Target="ink/ink7.xml"/><Relationship Id="rId5" Type="http://schemas.openxmlformats.org/officeDocument/2006/relationships/image" Target="media/image1.jpeg"/><Relationship Id="rId15" Type="http://schemas.openxmlformats.org/officeDocument/2006/relationships/hyperlink" Target="http://ori.pedagogica.edu.co/informes/userfiles/convenios/206.pdf" TargetMode="External"/><Relationship Id="rId23" Type="http://schemas.openxmlformats.org/officeDocument/2006/relationships/hyperlink" Target="http://ori.pedagogica.edu.co/informes/userfiles/convenios/179.pdf" TargetMode="External"/><Relationship Id="rId28" Type="http://schemas.openxmlformats.org/officeDocument/2006/relationships/hyperlink" Target="http://ori.pedagogica.edu.co/informes/userfiles/convenios/186.pdf" TargetMode="External"/><Relationship Id="rId36" Type="http://schemas.openxmlformats.org/officeDocument/2006/relationships/image" Target="media/image6.png"/><Relationship Id="rId49" Type="http://schemas.openxmlformats.org/officeDocument/2006/relationships/image" Target="media/image13.png"/><Relationship Id="rId10" Type="http://schemas.openxmlformats.org/officeDocument/2006/relationships/hyperlink" Target="http://ori.pedagogica.edu.co/informes/userfiles/convenios/197.pdf" TargetMode="External"/><Relationship Id="rId19" Type="http://schemas.openxmlformats.org/officeDocument/2006/relationships/hyperlink" Target="http://ori.pedagogica.edu.co/informes/userfiles/convenios/98.pdf" TargetMode="External"/><Relationship Id="rId31" Type="http://schemas.openxmlformats.org/officeDocument/2006/relationships/image" Target="media/image3.png"/><Relationship Id="rId44"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ori.pedagogica.edu.co/informes/userfiles/convenios/84.pdf" TargetMode="External"/><Relationship Id="rId14" Type="http://schemas.openxmlformats.org/officeDocument/2006/relationships/hyperlink" Target="http://ori.pedagogica.edu.co/informes/userfiles/convenios/94.pdf" TargetMode="External"/><Relationship Id="rId22" Type="http://schemas.openxmlformats.org/officeDocument/2006/relationships/hyperlink" Target="http://ori.pedagogica.edu.co/informes/userfiles/convenios/179.pdf" TargetMode="External"/><Relationship Id="rId27" Type="http://schemas.openxmlformats.org/officeDocument/2006/relationships/hyperlink" Target="http://ori.pedagogica.edu.co/informes/userfiles/convenios/185.pdf" TargetMode="External"/><Relationship Id="rId30" Type="http://schemas.openxmlformats.org/officeDocument/2006/relationships/customXml" Target="ink/ink1.xml"/><Relationship Id="rId35" Type="http://schemas.openxmlformats.org/officeDocument/2006/relationships/customXml" Target="ink/ink3.xml"/><Relationship Id="rId43" Type="http://schemas.openxmlformats.org/officeDocument/2006/relationships/customXml" Target="ink/ink6.xml"/><Relationship Id="rId48" Type="http://schemas.openxmlformats.org/officeDocument/2006/relationships/image" Target="media/image12.png"/><Relationship Id="rId8" Type="http://schemas.openxmlformats.org/officeDocument/2006/relationships/hyperlink" Target="http://ori.pedagogica.edu.co/informes/userfiles/convenios/83.pdf"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ori.pedagogica.edu.co/informes/userfiles/convenios/92.pdf" TargetMode="External"/><Relationship Id="rId17" Type="http://schemas.openxmlformats.org/officeDocument/2006/relationships/hyperlink" Target="http://ori.pedagogica.edu.co/informes/userfiles/convenios/96.pdf" TargetMode="External"/><Relationship Id="rId25" Type="http://schemas.openxmlformats.org/officeDocument/2006/relationships/hyperlink" Target="http://ori.pedagogica.edu.co/informes/userfiles/convenios/180.pdf" TargetMode="External"/><Relationship Id="rId33" Type="http://schemas.openxmlformats.org/officeDocument/2006/relationships/image" Target="media/image4.png"/><Relationship Id="rId38" Type="http://schemas.openxmlformats.org/officeDocument/2006/relationships/image" Target="media/image7.png"/><Relationship Id="rId46" Type="http://schemas.openxmlformats.org/officeDocument/2006/relationships/image" Target="media/image11.png"/><Relationship Id="rId20" Type="http://schemas.openxmlformats.org/officeDocument/2006/relationships/hyperlink" Target="http://ori.pedagogica.edu.co/informes/userfiles/convenios/103.pdf" TargetMode="External"/><Relationship Id="rId41" Type="http://schemas.openxmlformats.org/officeDocument/2006/relationships/customXml" Target="ink/ink5.xml"/><Relationship Id="rId1" Type="http://schemas.openxmlformats.org/officeDocument/2006/relationships/numbering" Target="numbering.xml"/><Relationship Id="rId6"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Users/andreamanrique/Downloads/REPORTE%20NORMALISTAS%202014-2020%20UP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NORMALISTAS EN LA UPN 2014</a:t>
            </a:r>
            <a:r>
              <a:rPr lang="en-US" baseline="0"/>
              <a:t> - 2019</a:t>
            </a:r>
            <a:endParaRPr lang="en-US"/>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'grafica y tabla'!$F$1</c:f>
              <c:strCache>
                <c:ptCount val="1"/>
                <c:pt idx="0">
                  <c:v>Nº de estudiantes egresados de las ENSP EN LA UPN</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'grafica y tabla'!$E$2:$E$15</c:f>
              <c:numCache>
                <c:formatCode>General</c:formatCode>
                <c:ptCount val="14"/>
                <c:pt idx="0">
                  <c:v>20141</c:v>
                </c:pt>
                <c:pt idx="1">
                  <c:v>20142</c:v>
                </c:pt>
                <c:pt idx="2">
                  <c:v>20151</c:v>
                </c:pt>
                <c:pt idx="3">
                  <c:v>20152</c:v>
                </c:pt>
                <c:pt idx="4">
                  <c:v>20161</c:v>
                </c:pt>
                <c:pt idx="5">
                  <c:v>20162</c:v>
                </c:pt>
                <c:pt idx="6">
                  <c:v>20171</c:v>
                </c:pt>
                <c:pt idx="7">
                  <c:v>20172</c:v>
                </c:pt>
                <c:pt idx="8">
                  <c:v>20181</c:v>
                </c:pt>
                <c:pt idx="9">
                  <c:v>20182</c:v>
                </c:pt>
                <c:pt idx="10">
                  <c:v>20191</c:v>
                </c:pt>
                <c:pt idx="11">
                  <c:v>20192</c:v>
                </c:pt>
                <c:pt idx="12">
                  <c:v>20201</c:v>
                </c:pt>
                <c:pt idx="13">
                  <c:v>20202</c:v>
                </c:pt>
              </c:numCache>
            </c:numRef>
          </c:cat>
          <c:val>
            <c:numRef>
              <c:f>'grafica y tabla'!$F$2:$F$15</c:f>
              <c:numCache>
                <c:formatCode>General</c:formatCode>
                <c:ptCount val="14"/>
                <c:pt idx="0">
                  <c:v>435</c:v>
                </c:pt>
                <c:pt idx="1">
                  <c:v>383</c:v>
                </c:pt>
                <c:pt idx="2">
                  <c:v>391</c:v>
                </c:pt>
                <c:pt idx="3">
                  <c:v>348</c:v>
                </c:pt>
                <c:pt idx="4">
                  <c:v>331</c:v>
                </c:pt>
                <c:pt idx="5">
                  <c:v>317</c:v>
                </c:pt>
                <c:pt idx="6">
                  <c:v>284</c:v>
                </c:pt>
                <c:pt idx="7">
                  <c:v>279</c:v>
                </c:pt>
                <c:pt idx="8">
                  <c:v>277</c:v>
                </c:pt>
                <c:pt idx="9">
                  <c:v>294</c:v>
                </c:pt>
                <c:pt idx="10">
                  <c:v>303</c:v>
                </c:pt>
                <c:pt idx="11">
                  <c:v>273</c:v>
                </c:pt>
                <c:pt idx="12">
                  <c:v>272</c:v>
                </c:pt>
                <c:pt idx="13">
                  <c:v>251</c:v>
                </c:pt>
              </c:numCache>
            </c:numRef>
          </c:val>
          <c:extLst>
            <c:ext xmlns:c16="http://schemas.microsoft.com/office/drawing/2014/chart" uri="{C3380CC4-5D6E-409C-BE32-E72D297353CC}">
              <c16:uniqueId val="{00000000-DDDA-0C44-A16E-332D39F9980D}"/>
            </c:ext>
          </c:extLst>
        </c:ser>
        <c:dLbls>
          <c:showLegendKey val="0"/>
          <c:showVal val="0"/>
          <c:showCatName val="0"/>
          <c:showSerName val="0"/>
          <c:showPercent val="0"/>
          <c:showBubbleSize val="0"/>
        </c:dLbls>
        <c:gapWidth val="150"/>
        <c:shape val="box"/>
        <c:axId val="298508272"/>
        <c:axId val="1"/>
        <c:axId val="0"/>
      </c:bar3DChart>
      <c:catAx>
        <c:axId val="2985082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98508272"/>
        <c:crosses val="autoZero"/>
        <c:crossBetween val="between"/>
      </c:valAx>
      <c:spPr>
        <a:noFill/>
        <a:ln w="25400">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16T01:13:38.425"/>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44 0,'3'62,"0"-1,-9-24,2 4,-2 1,2-5,0 3,3-4,-2 4,-3 2,2-6,-2 4,5-5,0 5,-1-1,2-5,-1-3,1-5,0 0,0-8,0-3,0 0,0 0,0 2,0 1,0-2,0 1,0 0,0-1,0-2,0 4,0-5,0 8,0-2,0 2,0 1,0-6,0-3,0 9,0-3,0 9,0-6,0-6,0-3</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16T01:13:35.591"/>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0 0,'9'63,"-1"-7,-8-19,0 17,1-12,-1 11,2-13,-2 6,0 11,0 8,0-1,0-10,0-11,0-15,0-7,0-10,0 9,0-8,0 8,0-3,0 10,0 6,-1 3,0-8,0-15,1-5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16T01:13:06.588"/>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20 1,'6'38,"-2"-5,-4-23,-1 2,0 7,1-7,-3 7,3-2,-1-3,1 6,0-3,0-3,-1 5,1-6,-1 2,1 5,0-4,0 6,0-6,-2 0,2-1,-2 4,2-3,-2 3,2 0,-1-6,1 9,-1-8,0 1,1 3,-2-4,1 3,1-1,-1 0,1 2,0 3,0 3,0-2,0 3,0-3,0 5,-2-3,2 1,-1-1,1 1,0 1,0 1,0-6,0-1,0-5,0 1,0 4,0-5,0 5,0-6,-1 4,1-3,-2 1,2 0,0-2,0 9,-1-5,1 7,-1-4,1 4,0-1,0-1,0 2,0-4,0 4,0-2,0 0,0 2,0-4,0 3,0-7,0 2,0-2,0-4,0 5,0-2,0-2,0 6,0-9,0 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16T01:13:09.737"/>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1 1,'6'42,"-2"2,-4-18,0 8,0 1,0-5,0 1,1-7,-1 3,2-6,-2-1,1-1,-1 1,1 4,-1-1,0 1,0 2,0 1,0 3,0-4,0 2,0-4,0 6,0-1,0 2,0 2,0 2,0 0,0 2,0-8,0 4,2 1,-2 1,3-1,-3-2,2-5,-1 2,1-7,-2-3,1-1,-1-3,0 2,0-2,0-1,1 8,-1-5,1 5,-1-4,0-2,0 1,0 2,0-5,0 4,0-1,0 3,1-2,0-4,0 1,-1 2,1 0,-7 0,-1-7</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16T01:49:13.518"/>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1 0,'9'66,"-4"5,-6-3,0 15,1-2,0 10,0-8,0-2,0-4,0-23,0 2,0-14,0 0,0-6,0-6,0-3,0 0,0 0,0-5,0-2,0-7,0-2</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16T01:49:11.909"/>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0 1,'15'42,"-3"3,-12-4,0 15,0 7,0 3,1 3,1 0,2 5,-2-9,-1 6,-1-16,0 7,0-8,0-8,2 4,-2-15,1 3,-1-11,0-6,0-3,0-5,-8 1,-2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16T01:49:08.050"/>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0 0,'8'54,"-1"-6,-7-19,0 3,1 1,-1 9,3 8,-1-2,1 6,0-3,-1-3,-1-5,-1-7,0-5,0-1,0-3,0-4,1-4,0-5,0 6,-1-6,0 4,-1 4,0-6,0 9,2-9,-3-3,-1-6</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16T01:49:05.192"/>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7 0,'7'61,"-2"5,-7 1,1 6,1-5,-2-5,2-20,-1-5,1-9,0-6,0 0,0-7,0 2,0 4,-2 1,2 5,-1-2,1-7,0-6,-1 9,-1-6,1 15,-1-12,2-3,-1 3,1-6,-1 5,0-7</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949</Words>
  <Characters>5222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YAZMIN MANRIQUE CAMACHO</dc:creator>
  <cp:keywords/>
  <dc:description/>
  <cp:lastModifiedBy>ANDREA YAZMIN MANRIQUE CAMACHO</cp:lastModifiedBy>
  <cp:revision>1</cp:revision>
  <dcterms:created xsi:type="dcterms:W3CDTF">2020-10-16T00:55:00Z</dcterms:created>
  <dcterms:modified xsi:type="dcterms:W3CDTF">2020-10-16T15:43:00Z</dcterms:modified>
</cp:coreProperties>
</file>